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BD" w:rsidRDefault="002053BD" w:rsidP="002053BD">
      <w:pPr>
        <w:autoSpaceDE w:val="0"/>
        <w:autoSpaceDN w:val="0"/>
        <w:adjustRightInd w:val="0"/>
        <w:spacing w:after="0" w:line="240" w:lineRule="auto"/>
        <w:rPr>
          <w:rFonts w:ascii="HelveticaNeueLTCom-MdEx" w:hAnsi="HelveticaNeueLTCom-MdEx" w:cs="HelveticaNeueLTCom-MdEx"/>
          <w:color w:val="F8941D"/>
          <w:sz w:val="19"/>
          <w:szCs w:val="19"/>
        </w:rPr>
      </w:pPr>
      <w:r>
        <w:rPr>
          <w:rFonts w:ascii="HelveticaNeueLTCom-MdEx" w:hAnsi="HelveticaNeueLTCom-MdEx" w:cs="HelveticaNeueLTCom-MdEx"/>
          <w:color w:val="F8941D"/>
          <w:sz w:val="19"/>
          <w:szCs w:val="19"/>
        </w:rPr>
        <w:t>Testo Solution</w:t>
      </w:r>
    </w:p>
    <w:p w:rsidR="002053BD" w:rsidRPr="002053BD" w:rsidRDefault="002053BD" w:rsidP="002053BD">
      <w:pPr>
        <w:autoSpaceDE w:val="0"/>
        <w:autoSpaceDN w:val="0"/>
        <w:adjustRightInd w:val="0"/>
        <w:spacing w:after="0" w:line="240" w:lineRule="auto"/>
        <w:rPr>
          <w:rFonts w:ascii="HelveticaNeueLTCom-MdEx" w:hAnsi="HelveticaNeueLTCom-MdEx" w:cs="HelveticaNeueLTCom-MdEx"/>
          <w:sz w:val="39"/>
          <w:szCs w:val="39"/>
        </w:rPr>
      </w:pPr>
      <w:r w:rsidRPr="002053BD">
        <w:rPr>
          <w:rFonts w:ascii="HelveticaNeueLTCom-MdEx" w:hAnsi="HelveticaNeueLTCom-MdEx" w:cs="HelveticaNeueLTCom-MdEx"/>
          <w:sz w:val="19"/>
          <w:szCs w:val="19"/>
        </w:rPr>
        <w:t>Esempio applicativo</w:t>
      </w:r>
    </w:p>
    <w:p w:rsidR="002053BD" w:rsidRDefault="002053BD" w:rsidP="002053BD">
      <w:pPr>
        <w:autoSpaceDE w:val="0"/>
        <w:autoSpaceDN w:val="0"/>
        <w:adjustRightInd w:val="0"/>
        <w:spacing w:after="0" w:line="240" w:lineRule="auto"/>
        <w:rPr>
          <w:rFonts w:ascii="HelveticaNeueLTCom-MdEx" w:hAnsi="HelveticaNeueLTCom-MdEx" w:cs="HelveticaNeueLTCom-MdEx"/>
          <w:color w:val="000000"/>
          <w:sz w:val="39"/>
          <w:szCs w:val="39"/>
        </w:rPr>
      </w:pPr>
    </w:p>
    <w:p w:rsidR="005358F6" w:rsidRDefault="002053BD" w:rsidP="002053BD">
      <w:pPr>
        <w:autoSpaceDE w:val="0"/>
        <w:autoSpaceDN w:val="0"/>
        <w:adjustRightInd w:val="0"/>
        <w:spacing w:after="0" w:line="240" w:lineRule="auto"/>
        <w:rPr>
          <w:rFonts w:ascii="HelveticaNeueLTCom-MdEx" w:hAnsi="HelveticaNeueLTCom-MdEx" w:cs="HelveticaNeueLTCom-MdEx"/>
          <w:color w:val="F8941D"/>
          <w:sz w:val="39"/>
          <w:szCs w:val="39"/>
        </w:rPr>
      </w:pPr>
      <w:r>
        <w:rPr>
          <w:rFonts w:ascii="HelveticaNeueLTCom-MdEx" w:hAnsi="HelveticaNeueLTCom-MdEx" w:cs="HelveticaNeueLTCom-MdEx"/>
          <w:color w:val="000000"/>
          <w:sz w:val="39"/>
          <w:szCs w:val="39"/>
        </w:rPr>
        <w:t>Monitoraggio della temperatura nei</w:t>
      </w:r>
      <w:r>
        <w:rPr>
          <w:rFonts w:ascii="HelveticaNeueLTCom-MdEx" w:hAnsi="HelveticaNeueLTCom-MdEx" w:cs="HelveticaNeueLTCom-MdEx"/>
          <w:color w:val="000000"/>
          <w:sz w:val="39"/>
          <w:szCs w:val="39"/>
        </w:rPr>
        <w:t xml:space="preserve"> </w:t>
      </w:r>
      <w:r>
        <w:rPr>
          <w:rFonts w:ascii="HelveticaNeueLTCom-MdEx" w:hAnsi="HelveticaNeueLTCom-MdEx" w:cs="HelveticaNeueLTCom-MdEx"/>
          <w:color w:val="000000"/>
          <w:sz w:val="39"/>
          <w:szCs w:val="39"/>
        </w:rPr>
        <w:t xml:space="preserve">frigoriferi medicali con </w:t>
      </w:r>
      <w:r>
        <w:rPr>
          <w:rFonts w:ascii="HelveticaNeueLTCom-MdEx" w:hAnsi="HelveticaNeueLTCom-MdEx" w:cs="HelveticaNeueLTCom-MdEx"/>
          <w:color w:val="F8941D"/>
          <w:sz w:val="39"/>
          <w:szCs w:val="39"/>
        </w:rPr>
        <w:t>testo Saveris.</w:t>
      </w:r>
    </w:p>
    <w:p w:rsidR="002053BD" w:rsidRDefault="002053BD" w:rsidP="002053BD">
      <w:pPr>
        <w:autoSpaceDE w:val="0"/>
        <w:autoSpaceDN w:val="0"/>
        <w:adjustRightInd w:val="0"/>
        <w:spacing w:after="0" w:line="240" w:lineRule="auto"/>
        <w:rPr>
          <w:rFonts w:ascii="HelveticaNeueLTCom-MdEx" w:hAnsi="HelveticaNeueLTCom-MdEx" w:cs="HelveticaNeueLTCom-MdEx"/>
          <w:color w:val="F8941D"/>
          <w:sz w:val="39"/>
          <w:szCs w:val="39"/>
        </w:rPr>
      </w:pPr>
    </w:p>
    <w:p w:rsidR="002053BD" w:rsidRDefault="002053BD" w:rsidP="002053BD">
      <w:pPr>
        <w:autoSpaceDE w:val="0"/>
        <w:autoSpaceDN w:val="0"/>
        <w:adjustRightInd w:val="0"/>
        <w:spacing w:after="0" w:line="240" w:lineRule="auto"/>
        <w:rPr>
          <w:rFonts w:ascii="HelveticaNeueLTW1G-Roman" w:hAnsi="HelveticaNeueLTW1G-Roman" w:cs="HelveticaNeueLTW1G-Roman"/>
          <w:color w:val="000000"/>
          <w:sz w:val="17"/>
          <w:szCs w:val="17"/>
        </w:rPr>
      </w:pPr>
      <w:r>
        <w:rPr>
          <w:rFonts w:ascii="HelveticaNeueLTW1G-Roman" w:hAnsi="HelveticaNeueLTW1G-Roman" w:cs="HelveticaNeueLTW1G-Roman"/>
          <w:color w:val="000000"/>
          <w:sz w:val="17"/>
          <w:szCs w:val="17"/>
        </w:rPr>
        <w:t>In tutto il mondo, sempre più prodotti medicinali devono</w:t>
      </w:r>
      <w:r>
        <w:rPr>
          <w:rFonts w:ascii="HelveticaNeueLTW1G-Roman" w:hAnsi="HelveticaNeueLTW1G-Roman" w:cs="HelveticaNeueLTW1G-Roman"/>
          <w:color w:val="000000"/>
          <w:sz w:val="17"/>
          <w:szCs w:val="17"/>
        </w:rPr>
        <w:t xml:space="preserve"> </w:t>
      </w:r>
      <w:r>
        <w:rPr>
          <w:rFonts w:ascii="HelveticaNeueLTW1G-Roman" w:hAnsi="HelveticaNeueLTW1G-Roman" w:cs="HelveticaNeueLTW1G-Roman"/>
          <w:color w:val="000000"/>
          <w:sz w:val="17"/>
          <w:szCs w:val="17"/>
        </w:rPr>
        <w:t>essere conservati in condizioni refrigerate o sono addirittura</w:t>
      </w:r>
      <w:r>
        <w:rPr>
          <w:rFonts w:ascii="HelveticaNeueLTW1G-Roman" w:hAnsi="HelveticaNeueLTW1G-Roman" w:cs="HelveticaNeueLTW1G-Roman"/>
          <w:color w:val="000000"/>
          <w:sz w:val="17"/>
          <w:szCs w:val="17"/>
        </w:rPr>
        <w:t xml:space="preserve"> </w:t>
      </w:r>
      <w:r>
        <w:rPr>
          <w:rFonts w:ascii="HelveticaNeueLTW1G-Roman" w:hAnsi="HelveticaNeueLTW1G-Roman" w:cs="HelveticaNeueLTW1G-Roman"/>
          <w:color w:val="000000"/>
          <w:sz w:val="17"/>
          <w:szCs w:val="17"/>
        </w:rPr>
        <w:t>soggetti a una catena del freddo obbligatoria. Tra questi vi</w:t>
      </w:r>
      <w:r>
        <w:rPr>
          <w:rFonts w:ascii="HelveticaNeueLTW1G-Roman" w:hAnsi="HelveticaNeueLTW1G-Roman" w:cs="HelveticaNeueLTW1G-Roman"/>
          <w:color w:val="000000"/>
          <w:sz w:val="17"/>
          <w:szCs w:val="17"/>
        </w:rPr>
        <w:t xml:space="preserve"> </w:t>
      </w:r>
      <w:r>
        <w:rPr>
          <w:rFonts w:ascii="HelveticaNeueLTW1G-Roman" w:hAnsi="HelveticaNeueLTW1G-Roman" w:cs="HelveticaNeueLTW1G-Roman"/>
          <w:color w:val="000000"/>
          <w:sz w:val="17"/>
          <w:szCs w:val="17"/>
        </w:rPr>
        <w:t>sono insulina, vaccini vivi, ormoni o alcuni colliri. Perché la</w:t>
      </w:r>
      <w:r>
        <w:rPr>
          <w:rFonts w:ascii="HelveticaNeueLTW1G-Roman" w:hAnsi="HelveticaNeueLTW1G-Roman" w:cs="HelveticaNeueLTW1G-Roman"/>
          <w:color w:val="000000"/>
          <w:sz w:val="17"/>
          <w:szCs w:val="17"/>
        </w:rPr>
        <w:t xml:space="preserve"> </w:t>
      </w:r>
      <w:r>
        <w:rPr>
          <w:rFonts w:ascii="HelveticaNeueLTW1G-Roman" w:hAnsi="HelveticaNeueLTW1G-Roman" w:cs="HelveticaNeueLTW1G-Roman"/>
          <w:color w:val="000000"/>
          <w:sz w:val="17"/>
          <w:szCs w:val="17"/>
        </w:rPr>
        <w:t>loro efficacia sia garantita, devono essere conservati in un</w:t>
      </w:r>
      <w:r>
        <w:rPr>
          <w:rFonts w:ascii="HelveticaNeueLTW1G-Roman" w:hAnsi="HelveticaNeueLTW1G-Roman" w:cs="HelveticaNeueLTW1G-Roman"/>
          <w:color w:val="000000"/>
          <w:sz w:val="17"/>
          <w:szCs w:val="17"/>
        </w:rPr>
        <w:t xml:space="preserve"> </w:t>
      </w:r>
      <w:r>
        <w:rPr>
          <w:rFonts w:ascii="HelveticaNeueLTW1G-Roman" w:hAnsi="HelveticaNeueLTW1G-Roman" w:cs="HelveticaNeueLTW1G-Roman"/>
          <w:color w:val="000000"/>
          <w:sz w:val="17"/>
          <w:szCs w:val="17"/>
        </w:rPr>
        <w:t>campo di temperatura costante compreso tra +2 °C e +8 °C.</w:t>
      </w:r>
      <w:r>
        <w:rPr>
          <w:rFonts w:ascii="HelveticaNeueLTW1G-Roman" w:hAnsi="HelveticaNeueLTW1G-Roman" w:cs="HelveticaNeueLTW1G-Roman"/>
          <w:color w:val="000000"/>
          <w:sz w:val="17"/>
          <w:szCs w:val="17"/>
        </w:rPr>
        <w:t xml:space="preserve"> </w:t>
      </w:r>
      <w:r>
        <w:rPr>
          <w:rFonts w:ascii="HelveticaNeueLTW1G-Roman" w:hAnsi="HelveticaNeueLTW1G-Roman" w:cs="HelveticaNeueLTW1G-Roman"/>
          <w:color w:val="000000"/>
          <w:sz w:val="17"/>
          <w:szCs w:val="17"/>
        </w:rPr>
        <w:t>Se tali valori inferiori e superiori vengono superati, i prodotti</w:t>
      </w:r>
      <w:r>
        <w:rPr>
          <w:rFonts w:ascii="HelveticaNeueLTW1G-Roman" w:hAnsi="HelveticaNeueLTW1G-Roman" w:cs="HelveticaNeueLTW1G-Roman"/>
          <w:color w:val="000000"/>
          <w:sz w:val="17"/>
          <w:szCs w:val="17"/>
        </w:rPr>
        <w:t xml:space="preserve"> </w:t>
      </w:r>
      <w:r>
        <w:rPr>
          <w:rFonts w:ascii="HelveticaNeueLTW1G-Roman" w:hAnsi="HelveticaNeueLTW1G-Roman" w:cs="HelveticaNeueLTW1G-Roman"/>
          <w:color w:val="000000"/>
          <w:sz w:val="17"/>
          <w:szCs w:val="17"/>
        </w:rPr>
        <w:t>possono essere danneggiati, con un maggiore rischio per i</w:t>
      </w:r>
      <w:r>
        <w:rPr>
          <w:rFonts w:ascii="HelveticaNeueLTW1G-Roman" w:hAnsi="HelveticaNeueLTW1G-Roman" w:cs="HelveticaNeueLTW1G-Roman"/>
          <w:color w:val="000000"/>
          <w:sz w:val="17"/>
          <w:szCs w:val="17"/>
        </w:rPr>
        <w:t xml:space="preserve"> </w:t>
      </w:r>
      <w:r>
        <w:rPr>
          <w:rFonts w:ascii="HelveticaNeueLTW1G-Roman" w:hAnsi="HelveticaNeueLTW1G-Roman" w:cs="HelveticaNeueLTW1G-Roman"/>
          <w:color w:val="000000"/>
          <w:sz w:val="17"/>
          <w:szCs w:val="17"/>
        </w:rPr>
        <w:t>pazienti e perdite economiche come conseguenze.</w:t>
      </w:r>
      <w:r>
        <w:rPr>
          <w:rFonts w:ascii="HelveticaNeueLTW1G-Roman" w:hAnsi="HelveticaNeueLTW1G-Roman" w:cs="HelveticaNeueLTW1G-Roman"/>
          <w:color w:val="000000"/>
          <w:sz w:val="17"/>
          <w:szCs w:val="17"/>
        </w:rPr>
        <w:t xml:space="preserve"> </w:t>
      </w:r>
      <w:r>
        <w:rPr>
          <w:rFonts w:ascii="HelveticaNeueLTW1G-Roman" w:hAnsi="HelveticaNeueLTW1G-Roman" w:cs="HelveticaNeueLTW1G-Roman"/>
          <w:color w:val="000000"/>
          <w:sz w:val="17"/>
          <w:szCs w:val="17"/>
        </w:rPr>
        <w:t>Con testo Saveris non c’è bisogno di arrivare a tanto.</w:t>
      </w:r>
      <w:r>
        <w:rPr>
          <w:rFonts w:ascii="HelveticaNeueLTW1G-Roman" w:hAnsi="HelveticaNeueLTW1G-Roman" w:cs="HelveticaNeueLTW1G-Roman"/>
          <w:color w:val="000000"/>
          <w:sz w:val="17"/>
          <w:szCs w:val="17"/>
        </w:rPr>
        <w:t xml:space="preserve"> </w:t>
      </w:r>
      <w:r>
        <w:rPr>
          <w:rFonts w:ascii="HelveticaNeueLTW1G-Roman" w:hAnsi="HelveticaNeueLTW1G-Roman" w:cs="HelveticaNeueLTW1G-Roman"/>
          <w:color w:val="000000"/>
          <w:sz w:val="17"/>
          <w:szCs w:val="17"/>
        </w:rPr>
        <w:t>Il sistema di monitoraggio automatico dei dati misura,</w:t>
      </w:r>
      <w:r>
        <w:rPr>
          <w:rFonts w:ascii="HelveticaNeueLTW1G-Roman" w:hAnsi="HelveticaNeueLTW1G-Roman" w:cs="HelveticaNeueLTW1G-Roman"/>
          <w:color w:val="000000"/>
          <w:sz w:val="17"/>
          <w:szCs w:val="17"/>
        </w:rPr>
        <w:t xml:space="preserve"> </w:t>
      </w:r>
      <w:r>
        <w:rPr>
          <w:rFonts w:ascii="HelveticaNeueLTW1G-Roman" w:hAnsi="HelveticaNeueLTW1G-Roman" w:cs="HelveticaNeueLTW1G-Roman"/>
          <w:color w:val="000000"/>
          <w:sz w:val="17"/>
          <w:szCs w:val="17"/>
        </w:rPr>
        <w:t>monitora e memorizza in maniera affidabile le temperature</w:t>
      </w:r>
      <w:r>
        <w:rPr>
          <w:rFonts w:ascii="HelveticaNeueLTW1G-Roman" w:hAnsi="HelveticaNeueLTW1G-Roman" w:cs="HelveticaNeueLTW1G-Roman"/>
          <w:color w:val="000000"/>
          <w:sz w:val="17"/>
          <w:szCs w:val="17"/>
        </w:rPr>
        <w:t xml:space="preserve"> </w:t>
      </w:r>
      <w:r>
        <w:rPr>
          <w:rFonts w:ascii="HelveticaNeueLTW1G-Roman" w:hAnsi="HelveticaNeueLTW1G-Roman" w:cs="HelveticaNeueLTW1G-Roman"/>
          <w:color w:val="000000"/>
          <w:sz w:val="17"/>
          <w:szCs w:val="17"/>
        </w:rPr>
        <w:t>nei frigoriferi medicali. Al superamento dei valori soglia,</w:t>
      </w:r>
      <w:r>
        <w:rPr>
          <w:rFonts w:ascii="HelveticaNeueLTW1G-Roman" w:hAnsi="HelveticaNeueLTW1G-Roman" w:cs="HelveticaNeueLTW1G-Roman"/>
          <w:color w:val="000000"/>
          <w:sz w:val="17"/>
          <w:szCs w:val="17"/>
        </w:rPr>
        <w:t xml:space="preserve"> </w:t>
      </w:r>
      <w:r>
        <w:rPr>
          <w:rFonts w:ascii="HelveticaNeueLTW1G-Roman" w:hAnsi="HelveticaNeueLTW1G-Roman" w:cs="HelveticaNeueLTW1G-Roman"/>
          <w:color w:val="000000"/>
          <w:sz w:val="17"/>
          <w:szCs w:val="17"/>
        </w:rPr>
        <w:t>esso dà immediatamente l’allarme alle persone responsabili,</w:t>
      </w:r>
      <w:r>
        <w:rPr>
          <w:rFonts w:ascii="HelveticaNeueLTW1G-Roman" w:hAnsi="HelveticaNeueLTW1G-Roman" w:cs="HelveticaNeueLTW1G-Roman"/>
          <w:color w:val="000000"/>
          <w:sz w:val="17"/>
          <w:szCs w:val="17"/>
        </w:rPr>
        <w:t xml:space="preserve"> </w:t>
      </w:r>
      <w:r>
        <w:rPr>
          <w:rFonts w:ascii="HelveticaNeueLTW1G-Roman" w:hAnsi="HelveticaNeueLTW1G-Roman" w:cs="HelveticaNeueLTW1G-Roman"/>
          <w:color w:val="000000"/>
          <w:sz w:val="17"/>
          <w:szCs w:val="17"/>
        </w:rPr>
        <w:t>permettendo un rapido intervento in caso di emergenza.</w:t>
      </w:r>
    </w:p>
    <w:p w:rsidR="002053BD" w:rsidRDefault="002053BD" w:rsidP="002053BD">
      <w:pPr>
        <w:autoSpaceDE w:val="0"/>
        <w:autoSpaceDN w:val="0"/>
        <w:adjustRightInd w:val="0"/>
        <w:spacing w:after="0" w:line="240" w:lineRule="auto"/>
        <w:rPr>
          <w:rFonts w:ascii="HelveticaNeueLTW1G-Roman" w:hAnsi="HelveticaNeueLTW1G-Roman" w:cs="HelveticaNeueLTW1G-Roman"/>
          <w:color w:val="000000"/>
          <w:sz w:val="17"/>
          <w:szCs w:val="17"/>
        </w:rPr>
      </w:pPr>
    </w:p>
    <w:p w:rsidR="002053BD" w:rsidRDefault="002053BD" w:rsidP="002053BD">
      <w:pPr>
        <w:autoSpaceDE w:val="0"/>
        <w:autoSpaceDN w:val="0"/>
        <w:adjustRightInd w:val="0"/>
        <w:spacing w:after="0" w:line="240" w:lineRule="auto"/>
        <w:rPr>
          <w:rFonts w:ascii="HelveticaNeueLTW1G-Hv" w:hAnsi="HelveticaNeueLTW1G-Hv" w:cs="HelveticaNeueLTW1G-Hv"/>
          <w:b/>
          <w:bCs/>
          <w:sz w:val="17"/>
          <w:szCs w:val="17"/>
        </w:rPr>
      </w:pPr>
      <w:r>
        <w:rPr>
          <w:rFonts w:ascii="HelveticaNeueLTW1G-Hv" w:hAnsi="HelveticaNeueLTW1G-Hv" w:cs="HelveticaNeueLTW1G-Hv"/>
          <w:b/>
          <w:bCs/>
          <w:sz w:val="17"/>
          <w:szCs w:val="17"/>
        </w:rPr>
        <w:t>La sfida.</w:t>
      </w:r>
    </w:p>
    <w:p w:rsidR="002053BD" w:rsidRDefault="002053BD" w:rsidP="002053BD">
      <w:pPr>
        <w:autoSpaceDE w:val="0"/>
        <w:autoSpaceDN w:val="0"/>
        <w:adjustRightInd w:val="0"/>
        <w:spacing w:after="0" w:line="240" w:lineRule="auto"/>
        <w:rPr>
          <w:rFonts w:ascii="HelveticaNeueLTW1G-Roman" w:hAnsi="HelveticaNeueLTW1G-Roman" w:cs="HelveticaNeueLTW1G-Roman"/>
          <w:sz w:val="17"/>
          <w:szCs w:val="17"/>
        </w:rPr>
      </w:pPr>
      <w:r>
        <w:rPr>
          <w:rFonts w:ascii="HelveticaNeueLTW1G-Roman" w:hAnsi="HelveticaNeueLTW1G-Roman" w:cs="HelveticaNeueLTW1G-Roman"/>
          <w:sz w:val="17"/>
          <w:szCs w:val="17"/>
        </w:rPr>
        <w:t>I medicinali sono in vario modo estremamente sensibili</w:t>
      </w:r>
      <w:r>
        <w:rPr>
          <w:rFonts w:ascii="HelveticaNeueLTW1G-Roman" w:hAnsi="HelveticaNeueLTW1G-Roman" w:cs="HelveticaNeueLTW1G-Roman"/>
          <w:sz w:val="17"/>
          <w:szCs w:val="17"/>
        </w:rPr>
        <w:t xml:space="preserve"> </w:t>
      </w:r>
      <w:r>
        <w:rPr>
          <w:rFonts w:ascii="HelveticaNeueLTW1G-Roman" w:hAnsi="HelveticaNeueLTW1G-Roman" w:cs="HelveticaNeueLTW1G-Roman"/>
          <w:sz w:val="17"/>
          <w:szCs w:val="17"/>
        </w:rPr>
        <w:t>alle temperature. Ciò è dovuto principalmente alle proteine</w:t>
      </w:r>
      <w:r>
        <w:rPr>
          <w:rFonts w:ascii="HelveticaNeueLTW1G-Roman" w:hAnsi="HelveticaNeueLTW1G-Roman" w:cs="HelveticaNeueLTW1G-Roman"/>
          <w:sz w:val="17"/>
          <w:szCs w:val="17"/>
        </w:rPr>
        <w:t xml:space="preserve"> </w:t>
      </w:r>
      <w:r>
        <w:rPr>
          <w:rFonts w:ascii="HelveticaNeueLTW1G-Roman" w:hAnsi="HelveticaNeueLTW1G-Roman" w:cs="HelveticaNeueLTW1G-Roman"/>
          <w:sz w:val="17"/>
          <w:szCs w:val="17"/>
        </w:rPr>
        <w:t>contenute in molti farmaci, che reagiscono con la massima</w:t>
      </w:r>
      <w:r>
        <w:rPr>
          <w:rFonts w:ascii="HelveticaNeueLTW1G-Roman" w:hAnsi="HelveticaNeueLTW1G-Roman" w:cs="HelveticaNeueLTW1G-Roman"/>
          <w:sz w:val="17"/>
          <w:szCs w:val="17"/>
        </w:rPr>
        <w:t xml:space="preserve"> </w:t>
      </w:r>
      <w:r>
        <w:rPr>
          <w:rFonts w:ascii="HelveticaNeueLTW1G-Roman" w:hAnsi="HelveticaNeueLTW1G-Roman" w:cs="HelveticaNeueLTW1G-Roman"/>
          <w:sz w:val="17"/>
          <w:szCs w:val="17"/>
        </w:rPr>
        <w:t>sensibilità al variare delle condizioni ambiente – soprattutto</w:t>
      </w:r>
      <w:r>
        <w:rPr>
          <w:rFonts w:ascii="HelveticaNeueLTW1G-Roman" w:hAnsi="HelveticaNeueLTW1G-Roman" w:cs="HelveticaNeueLTW1G-Roman"/>
          <w:sz w:val="17"/>
          <w:szCs w:val="17"/>
        </w:rPr>
        <w:t xml:space="preserve"> </w:t>
      </w:r>
      <w:r>
        <w:rPr>
          <w:rFonts w:ascii="HelveticaNeueLTW1G-Roman" w:hAnsi="HelveticaNeueLTW1G-Roman" w:cs="HelveticaNeueLTW1G-Roman"/>
          <w:sz w:val="17"/>
          <w:szCs w:val="17"/>
        </w:rPr>
        <w:t>alle oscillazioni di temperatura. Il fatto di congelare una sola</w:t>
      </w:r>
      <w:r>
        <w:rPr>
          <w:rFonts w:ascii="HelveticaNeueLTW1G-Roman" w:hAnsi="HelveticaNeueLTW1G-Roman" w:cs="HelveticaNeueLTW1G-Roman"/>
          <w:sz w:val="17"/>
          <w:szCs w:val="17"/>
        </w:rPr>
        <w:t xml:space="preserve"> </w:t>
      </w:r>
      <w:r>
        <w:rPr>
          <w:rFonts w:ascii="HelveticaNeueLTW1G-Roman" w:hAnsi="HelveticaNeueLTW1G-Roman" w:cs="HelveticaNeueLTW1G-Roman"/>
          <w:sz w:val="17"/>
          <w:szCs w:val="17"/>
        </w:rPr>
        <w:t>volta un farmaco nel quale sono contenute può già alterarne</w:t>
      </w:r>
      <w:r>
        <w:rPr>
          <w:rFonts w:ascii="HelveticaNeueLTW1G-Roman" w:hAnsi="HelveticaNeueLTW1G-Roman" w:cs="HelveticaNeueLTW1G-Roman"/>
          <w:sz w:val="17"/>
          <w:szCs w:val="17"/>
        </w:rPr>
        <w:t xml:space="preserve"> </w:t>
      </w:r>
      <w:r>
        <w:rPr>
          <w:rFonts w:ascii="HelveticaNeueLTW1G-Roman" w:hAnsi="HelveticaNeueLTW1G-Roman" w:cs="HelveticaNeueLTW1G-Roman"/>
          <w:sz w:val="17"/>
          <w:szCs w:val="17"/>
        </w:rPr>
        <w:t>la composizione in maniera così negativa da ridurre o</w:t>
      </w:r>
      <w:r>
        <w:rPr>
          <w:rFonts w:ascii="HelveticaNeueLTW1G-Roman" w:hAnsi="HelveticaNeueLTW1G-Roman" w:cs="HelveticaNeueLTW1G-Roman"/>
          <w:sz w:val="17"/>
          <w:szCs w:val="17"/>
        </w:rPr>
        <w:t xml:space="preserve"> </w:t>
      </w:r>
      <w:r>
        <w:rPr>
          <w:rFonts w:ascii="HelveticaNeueLTW1G-Roman" w:hAnsi="HelveticaNeueLTW1G-Roman" w:cs="HelveticaNeueLTW1G-Roman"/>
          <w:sz w:val="17"/>
          <w:szCs w:val="17"/>
        </w:rPr>
        <w:t>annullare completamente la sua efficacia. Nel peggiore</w:t>
      </w:r>
      <w:r>
        <w:rPr>
          <w:rFonts w:ascii="HelveticaNeueLTW1G-Roman" w:hAnsi="HelveticaNeueLTW1G-Roman" w:cs="HelveticaNeueLTW1G-Roman"/>
          <w:sz w:val="17"/>
          <w:szCs w:val="17"/>
        </w:rPr>
        <w:t xml:space="preserve"> </w:t>
      </w:r>
      <w:r>
        <w:rPr>
          <w:rFonts w:ascii="HelveticaNeueLTW1G-Roman" w:hAnsi="HelveticaNeueLTW1G-Roman" w:cs="HelveticaNeueLTW1G-Roman"/>
          <w:sz w:val="17"/>
          <w:szCs w:val="17"/>
        </w:rPr>
        <w:t>dei casi si produrranno addirittura dei prodotti tossici</w:t>
      </w:r>
      <w:r>
        <w:rPr>
          <w:rFonts w:ascii="HelveticaNeueLTW1G-Roman" w:hAnsi="HelveticaNeueLTW1G-Roman" w:cs="HelveticaNeueLTW1G-Roman"/>
          <w:sz w:val="17"/>
          <w:szCs w:val="17"/>
        </w:rPr>
        <w:t xml:space="preserve"> </w:t>
      </w:r>
      <w:r>
        <w:rPr>
          <w:rFonts w:ascii="HelveticaNeueLTW1G-Roman" w:hAnsi="HelveticaNeueLTW1G-Roman" w:cs="HelveticaNeueLTW1G-Roman"/>
          <w:sz w:val="17"/>
          <w:szCs w:val="17"/>
        </w:rPr>
        <w:t>di decomposizione che, diversamente dai contaminanti</w:t>
      </w:r>
      <w:r>
        <w:rPr>
          <w:rFonts w:ascii="HelveticaNeueLTW1G-Roman" w:hAnsi="HelveticaNeueLTW1G-Roman" w:cs="HelveticaNeueLTW1G-Roman"/>
          <w:sz w:val="17"/>
          <w:szCs w:val="17"/>
        </w:rPr>
        <w:t xml:space="preserve"> </w:t>
      </w:r>
      <w:r>
        <w:rPr>
          <w:rFonts w:ascii="HelveticaNeueLTW1G-Roman" w:hAnsi="HelveticaNeueLTW1G-Roman" w:cs="HelveticaNeueLTW1G-Roman"/>
          <w:sz w:val="17"/>
          <w:szCs w:val="17"/>
        </w:rPr>
        <w:t>alimentari, non sono individuabili esternamente ma possono</w:t>
      </w:r>
      <w:r>
        <w:rPr>
          <w:rFonts w:ascii="HelveticaNeueLTW1G-Roman" w:hAnsi="HelveticaNeueLTW1G-Roman" w:cs="HelveticaNeueLTW1G-Roman"/>
          <w:sz w:val="17"/>
          <w:szCs w:val="17"/>
        </w:rPr>
        <w:t xml:space="preserve"> </w:t>
      </w:r>
      <w:r>
        <w:rPr>
          <w:rFonts w:ascii="HelveticaNeueLTW1G-Roman" w:hAnsi="HelveticaNeueLTW1G-Roman" w:cs="HelveticaNeueLTW1G-Roman"/>
          <w:sz w:val="17"/>
          <w:szCs w:val="17"/>
        </w:rPr>
        <w:t>ugualmente causare gravi danni. Tuttavia, non sono</w:t>
      </w:r>
      <w:r>
        <w:rPr>
          <w:rFonts w:ascii="HelveticaNeueLTW1G-Roman" w:hAnsi="HelveticaNeueLTW1G-Roman" w:cs="HelveticaNeueLTW1G-Roman"/>
          <w:sz w:val="17"/>
          <w:szCs w:val="17"/>
        </w:rPr>
        <w:t xml:space="preserve"> </w:t>
      </w:r>
      <w:r>
        <w:rPr>
          <w:rFonts w:ascii="HelveticaNeueLTW1G-Roman" w:hAnsi="HelveticaNeueLTW1G-Roman" w:cs="HelveticaNeueLTW1G-Roman"/>
          <w:sz w:val="17"/>
          <w:szCs w:val="17"/>
        </w:rPr>
        <w:t>solo i farmaci stessi o le sostanze che li compongono a</w:t>
      </w:r>
      <w:r>
        <w:rPr>
          <w:rFonts w:ascii="HelveticaNeueLTW1G-Roman" w:hAnsi="HelveticaNeueLTW1G-Roman" w:cs="HelveticaNeueLTW1G-Roman"/>
          <w:sz w:val="17"/>
          <w:szCs w:val="17"/>
        </w:rPr>
        <w:t xml:space="preserve"> </w:t>
      </w:r>
      <w:r>
        <w:rPr>
          <w:rFonts w:ascii="HelveticaNeueLTW1G-Roman" w:hAnsi="HelveticaNeueLTW1G-Roman" w:cs="HelveticaNeueLTW1G-Roman"/>
          <w:sz w:val="17"/>
          <w:szCs w:val="17"/>
        </w:rPr>
        <w:t>venire compromessi al di fuori del campo di temperatura</w:t>
      </w:r>
      <w:r>
        <w:rPr>
          <w:rFonts w:ascii="HelveticaNeueLTW1G-Roman" w:hAnsi="HelveticaNeueLTW1G-Roman" w:cs="HelveticaNeueLTW1G-Roman"/>
          <w:sz w:val="17"/>
          <w:szCs w:val="17"/>
        </w:rPr>
        <w:t xml:space="preserve"> </w:t>
      </w:r>
      <w:r>
        <w:rPr>
          <w:rFonts w:ascii="HelveticaNeueLTW1G-Roman" w:hAnsi="HelveticaNeueLTW1G-Roman" w:cs="HelveticaNeueLTW1G-Roman"/>
          <w:sz w:val="17"/>
          <w:szCs w:val="17"/>
        </w:rPr>
        <w:t>consentito. Anche i loro contenitori o confezioni subiscono</w:t>
      </w:r>
      <w:r>
        <w:rPr>
          <w:rFonts w:ascii="HelveticaNeueLTW1G-Roman" w:hAnsi="HelveticaNeueLTW1G-Roman" w:cs="HelveticaNeueLTW1G-Roman"/>
          <w:sz w:val="17"/>
          <w:szCs w:val="17"/>
        </w:rPr>
        <w:t xml:space="preserve"> </w:t>
      </w:r>
      <w:r>
        <w:rPr>
          <w:rFonts w:ascii="HelveticaNeueLTW1G-Roman" w:hAnsi="HelveticaNeueLTW1G-Roman" w:cs="HelveticaNeueLTW1G-Roman"/>
          <w:sz w:val="17"/>
          <w:szCs w:val="17"/>
        </w:rPr>
        <w:t>ripercussioni, in quanto temperature estremamente basse</w:t>
      </w:r>
      <w:r>
        <w:rPr>
          <w:rFonts w:ascii="HelveticaNeueLTW1G-Roman" w:hAnsi="HelveticaNeueLTW1G-Roman" w:cs="HelveticaNeueLTW1G-Roman"/>
          <w:sz w:val="17"/>
          <w:szCs w:val="17"/>
        </w:rPr>
        <w:t xml:space="preserve"> </w:t>
      </w:r>
      <w:r>
        <w:rPr>
          <w:rFonts w:ascii="HelveticaNeueLTW1G-Roman" w:hAnsi="HelveticaNeueLTW1G-Roman" w:cs="HelveticaNeueLTW1G-Roman"/>
          <w:sz w:val="17"/>
          <w:szCs w:val="17"/>
        </w:rPr>
        <w:t>o instabili possono causare delle micro fessure nelle fiale</w:t>
      </w:r>
      <w:r>
        <w:rPr>
          <w:rFonts w:ascii="HelveticaNeueLTW1G-Roman" w:hAnsi="HelveticaNeueLTW1G-Roman" w:cs="HelveticaNeueLTW1G-Roman"/>
          <w:sz w:val="17"/>
          <w:szCs w:val="17"/>
        </w:rPr>
        <w:t xml:space="preserve"> </w:t>
      </w:r>
      <w:r>
        <w:rPr>
          <w:rFonts w:ascii="HelveticaNeueLTW1G-Roman" w:hAnsi="HelveticaNeueLTW1G-Roman" w:cs="HelveticaNeueLTW1G-Roman"/>
          <w:sz w:val="17"/>
          <w:szCs w:val="17"/>
        </w:rPr>
        <w:t>o nei contenitori di vetro oppure dissolvere le cosiddette</w:t>
      </w:r>
      <w:r>
        <w:rPr>
          <w:rFonts w:ascii="HelveticaNeueLTW1G-Roman" w:hAnsi="HelveticaNeueLTW1G-Roman" w:cs="HelveticaNeueLTW1G-Roman"/>
          <w:sz w:val="17"/>
          <w:szCs w:val="17"/>
        </w:rPr>
        <w:t xml:space="preserve"> </w:t>
      </w:r>
      <w:r>
        <w:rPr>
          <w:rFonts w:ascii="HelveticaNeueLTW1G-Roman" w:hAnsi="HelveticaNeueLTW1G-Roman" w:cs="HelveticaNeueLTW1G-Roman"/>
          <w:sz w:val="17"/>
          <w:szCs w:val="17"/>
        </w:rPr>
        <w:t>componenti rilasciabili al di fuori del vetro. La conseguenza</w:t>
      </w:r>
      <w:r>
        <w:rPr>
          <w:rFonts w:ascii="HelveticaNeueLTW1G-Roman" w:hAnsi="HelveticaNeueLTW1G-Roman" w:cs="HelveticaNeueLTW1G-Roman"/>
          <w:sz w:val="17"/>
          <w:szCs w:val="17"/>
        </w:rPr>
        <w:t xml:space="preserve"> </w:t>
      </w:r>
      <w:r>
        <w:rPr>
          <w:rFonts w:ascii="HelveticaNeueLTW1G-Roman" w:hAnsi="HelveticaNeueLTW1G-Roman" w:cs="HelveticaNeueLTW1G-Roman"/>
          <w:sz w:val="17"/>
          <w:szCs w:val="17"/>
        </w:rPr>
        <w:t>può essere la contaminazione o persino una perdita di</w:t>
      </w:r>
      <w:r>
        <w:rPr>
          <w:rFonts w:ascii="HelveticaNeueLTW1G-Roman" w:hAnsi="HelveticaNeueLTW1G-Roman" w:cs="HelveticaNeueLTW1G-Roman"/>
          <w:sz w:val="17"/>
          <w:szCs w:val="17"/>
        </w:rPr>
        <w:t xml:space="preserve"> </w:t>
      </w:r>
      <w:r>
        <w:rPr>
          <w:rFonts w:ascii="HelveticaNeueLTW1G-Roman" w:hAnsi="HelveticaNeueLTW1G-Roman" w:cs="HelveticaNeueLTW1G-Roman"/>
          <w:sz w:val="17"/>
          <w:szCs w:val="17"/>
        </w:rPr>
        <w:t>sterilità. Per evitare tutto questo, le persone responsabili</w:t>
      </w:r>
      <w:r>
        <w:rPr>
          <w:rFonts w:ascii="HelveticaNeueLTW1G-Roman" w:hAnsi="HelveticaNeueLTW1G-Roman" w:cs="HelveticaNeueLTW1G-Roman"/>
          <w:sz w:val="17"/>
          <w:szCs w:val="17"/>
        </w:rPr>
        <w:t xml:space="preserve"> </w:t>
      </w:r>
      <w:r>
        <w:rPr>
          <w:rFonts w:ascii="HelveticaNeueLTW1G-Roman" w:hAnsi="HelveticaNeueLTW1G-Roman" w:cs="HelveticaNeueLTW1G-Roman"/>
          <w:sz w:val="17"/>
          <w:szCs w:val="17"/>
        </w:rPr>
        <w:t>sul posto si affidano a una soluzione di misura che misura</w:t>
      </w:r>
      <w:r>
        <w:rPr>
          <w:rFonts w:ascii="HelveticaNeueLTW1G-Roman" w:hAnsi="HelveticaNeueLTW1G-Roman" w:cs="HelveticaNeueLTW1G-Roman"/>
          <w:sz w:val="17"/>
          <w:szCs w:val="17"/>
        </w:rPr>
        <w:t xml:space="preserve"> </w:t>
      </w:r>
      <w:r>
        <w:rPr>
          <w:rFonts w:ascii="HelveticaNeueLTW1G-Roman" w:hAnsi="HelveticaNeueLTW1G-Roman" w:cs="HelveticaNeueLTW1G-Roman"/>
          <w:sz w:val="17"/>
          <w:szCs w:val="17"/>
        </w:rPr>
        <w:t>automaticamente e documenta in modo sicuro i valori</w:t>
      </w:r>
      <w:r>
        <w:rPr>
          <w:rFonts w:ascii="HelveticaNeueLTW1G-Roman" w:hAnsi="HelveticaNeueLTW1G-Roman" w:cs="HelveticaNeueLTW1G-Roman"/>
          <w:sz w:val="17"/>
          <w:szCs w:val="17"/>
        </w:rPr>
        <w:t xml:space="preserve"> </w:t>
      </w:r>
      <w:r>
        <w:rPr>
          <w:rFonts w:ascii="HelveticaNeueLTW1G-Roman" w:hAnsi="HelveticaNeueLTW1G-Roman" w:cs="HelveticaNeueLTW1G-Roman"/>
          <w:sz w:val="17"/>
          <w:szCs w:val="17"/>
        </w:rPr>
        <w:t>di temperatura, funziona in maniera affidabile anche in</w:t>
      </w:r>
      <w:r>
        <w:rPr>
          <w:rFonts w:ascii="HelveticaNeueLTW1G-Roman" w:hAnsi="HelveticaNeueLTW1G-Roman" w:cs="HelveticaNeueLTW1G-Roman"/>
          <w:sz w:val="17"/>
          <w:szCs w:val="17"/>
        </w:rPr>
        <w:t xml:space="preserve"> </w:t>
      </w:r>
      <w:r>
        <w:rPr>
          <w:rFonts w:ascii="HelveticaNeueLTW1G-Roman" w:hAnsi="HelveticaNeueLTW1G-Roman" w:cs="HelveticaNeueLTW1G-Roman"/>
          <w:sz w:val="17"/>
          <w:szCs w:val="17"/>
        </w:rPr>
        <w:t>mancanza di corrente e, soprattutto, dà immediatamente</w:t>
      </w:r>
      <w:r>
        <w:rPr>
          <w:rFonts w:ascii="HelveticaNeueLTW1G-Roman" w:hAnsi="HelveticaNeueLTW1G-Roman" w:cs="HelveticaNeueLTW1G-Roman"/>
          <w:sz w:val="17"/>
          <w:szCs w:val="17"/>
        </w:rPr>
        <w:t xml:space="preserve"> </w:t>
      </w:r>
      <w:r>
        <w:rPr>
          <w:rFonts w:ascii="HelveticaNeueLTW1G-Roman" w:hAnsi="HelveticaNeueLTW1G-Roman" w:cs="HelveticaNeueLTW1G-Roman"/>
          <w:sz w:val="17"/>
          <w:szCs w:val="17"/>
        </w:rPr>
        <w:t>l’allarme quando i valori soglia definiti della temperatura</w:t>
      </w:r>
      <w:r>
        <w:rPr>
          <w:rFonts w:ascii="HelveticaNeueLTW1G-Roman" w:hAnsi="HelveticaNeueLTW1G-Roman" w:cs="HelveticaNeueLTW1G-Roman"/>
          <w:sz w:val="17"/>
          <w:szCs w:val="17"/>
        </w:rPr>
        <w:t xml:space="preserve"> </w:t>
      </w:r>
      <w:r>
        <w:rPr>
          <w:rFonts w:ascii="HelveticaNeueLTW1G-Roman" w:hAnsi="HelveticaNeueLTW1G-Roman" w:cs="HelveticaNeueLTW1G-Roman"/>
          <w:sz w:val="17"/>
          <w:szCs w:val="17"/>
        </w:rPr>
        <w:t>vengono superati oppure quando l’energia elettrica – e con</w:t>
      </w:r>
      <w:r>
        <w:rPr>
          <w:rFonts w:ascii="HelveticaNeueLTW1G-Roman" w:hAnsi="HelveticaNeueLTW1G-Roman" w:cs="HelveticaNeueLTW1G-Roman"/>
          <w:sz w:val="17"/>
          <w:szCs w:val="17"/>
        </w:rPr>
        <w:t xml:space="preserve"> </w:t>
      </w:r>
      <w:r>
        <w:rPr>
          <w:rFonts w:ascii="HelveticaNeueLTW1G-Roman" w:hAnsi="HelveticaNeueLTW1G-Roman" w:cs="HelveticaNeueLTW1G-Roman"/>
          <w:sz w:val="17"/>
          <w:szCs w:val="17"/>
        </w:rPr>
        <w:t>essa la catena del freddo – viene interrotta.</w:t>
      </w:r>
    </w:p>
    <w:p w:rsidR="002053BD" w:rsidRDefault="002053BD" w:rsidP="002053BD">
      <w:pPr>
        <w:autoSpaceDE w:val="0"/>
        <w:autoSpaceDN w:val="0"/>
        <w:adjustRightInd w:val="0"/>
        <w:spacing w:after="0" w:line="240" w:lineRule="auto"/>
        <w:rPr>
          <w:rFonts w:ascii="HelveticaNeueLTW1G-Roman" w:hAnsi="HelveticaNeueLTW1G-Roman" w:cs="HelveticaNeueLTW1G-Roman"/>
          <w:sz w:val="17"/>
          <w:szCs w:val="17"/>
        </w:rPr>
      </w:pPr>
    </w:p>
    <w:p w:rsidR="002053BD" w:rsidRDefault="002053BD" w:rsidP="002053BD">
      <w:pPr>
        <w:autoSpaceDE w:val="0"/>
        <w:autoSpaceDN w:val="0"/>
        <w:adjustRightInd w:val="0"/>
        <w:spacing w:after="0" w:line="240" w:lineRule="auto"/>
        <w:rPr>
          <w:rFonts w:ascii="HelveticaNeueLTW1G-Hv" w:hAnsi="HelveticaNeueLTW1G-Hv" w:cs="HelveticaNeueLTW1G-Hv"/>
          <w:b/>
          <w:bCs/>
          <w:sz w:val="17"/>
          <w:szCs w:val="17"/>
        </w:rPr>
      </w:pPr>
      <w:r>
        <w:rPr>
          <w:rFonts w:ascii="HelveticaNeueLTW1G-Hv" w:hAnsi="HelveticaNeueLTW1G-Hv" w:cs="HelveticaNeueLTW1G-Hv"/>
          <w:b/>
          <w:bCs/>
          <w:sz w:val="17"/>
          <w:szCs w:val="17"/>
        </w:rPr>
        <w:t>La soluzione.</w:t>
      </w:r>
    </w:p>
    <w:p w:rsidR="002053BD" w:rsidRDefault="002053BD" w:rsidP="002053BD">
      <w:pPr>
        <w:autoSpaceDE w:val="0"/>
        <w:autoSpaceDN w:val="0"/>
        <w:adjustRightInd w:val="0"/>
        <w:spacing w:after="0" w:line="240" w:lineRule="auto"/>
        <w:rPr>
          <w:rFonts w:ascii="HelveticaNeueLTW1G-Roman" w:hAnsi="HelveticaNeueLTW1G-Roman" w:cs="HelveticaNeueLTW1G-Roman"/>
          <w:sz w:val="17"/>
          <w:szCs w:val="17"/>
        </w:rPr>
      </w:pPr>
      <w:r>
        <w:rPr>
          <w:rFonts w:ascii="HelveticaNeueLTW1G-Roman" w:hAnsi="HelveticaNeueLTW1G-Roman" w:cs="HelveticaNeueLTW1G-Roman"/>
          <w:sz w:val="17"/>
          <w:szCs w:val="17"/>
        </w:rPr>
        <w:t>Il sistema di monitoraggio dei dati di misura testo Saveris</w:t>
      </w:r>
      <w:r>
        <w:rPr>
          <w:rFonts w:ascii="HelveticaNeueLTW1G-Roman" w:hAnsi="HelveticaNeueLTW1G-Roman" w:cs="HelveticaNeueLTW1G-Roman"/>
          <w:sz w:val="17"/>
          <w:szCs w:val="17"/>
        </w:rPr>
        <w:t xml:space="preserve"> </w:t>
      </w:r>
      <w:r>
        <w:rPr>
          <w:rFonts w:ascii="HelveticaNeueLTW1G-Roman" w:hAnsi="HelveticaNeueLTW1G-Roman" w:cs="HelveticaNeueLTW1G-Roman"/>
          <w:sz w:val="17"/>
          <w:szCs w:val="17"/>
        </w:rPr>
        <w:t>è stato sviluppato per affrontare le sfide del monitoraggio</w:t>
      </w:r>
      <w:r>
        <w:rPr>
          <w:rFonts w:ascii="HelveticaNeueLTW1G-Roman" w:hAnsi="HelveticaNeueLTW1G-Roman" w:cs="HelveticaNeueLTW1G-Roman"/>
          <w:sz w:val="17"/>
          <w:szCs w:val="17"/>
        </w:rPr>
        <w:t xml:space="preserve"> </w:t>
      </w:r>
      <w:r>
        <w:rPr>
          <w:rFonts w:ascii="HelveticaNeueLTW1G-Roman" w:hAnsi="HelveticaNeueLTW1G-Roman" w:cs="HelveticaNeueLTW1G-Roman"/>
          <w:sz w:val="17"/>
          <w:szCs w:val="17"/>
        </w:rPr>
        <w:t xml:space="preserve">della temperatura nei frigoriferi medicali. </w:t>
      </w:r>
    </w:p>
    <w:p w:rsidR="002053BD" w:rsidRDefault="002053BD" w:rsidP="002053BD">
      <w:pPr>
        <w:autoSpaceDE w:val="0"/>
        <w:autoSpaceDN w:val="0"/>
        <w:adjustRightInd w:val="0"/>
        <w:spacing w:after="0" w:line="240" w:lineRule="auto"/>
        <w:rPr>
          <w:rFonts w:ascii="HelveticaNeueLTW1G-Roman" w:hAnsi="HelveticaNeueLTW1G-Roman" w:cs="HelveticaNeueLTW1G-Roman"/>
          <w:sz w:val="17"/>
          <w:szCs w:val="17"/>
        </w:rPr>
      </w:pPr>
      <w:r>
        <w:rPr>
          <w:rFonts w:ascii="HelveticaNeueLTW1G-Roman" w:hAnsi="HelveticaNeueLTW1G-Roman" w:cs="HelveticaNeueLTW1G-Roman"/>
          <w:sz w:val="17"/>
          <w:szCs w:val="17"/>
        </w:rPr>
        <w:t>Esso offre:</w:t>
      </w:r>
      <w:r>
        <w:rPr>
          <w:rFonts w:ascii="HelveticaNeueLTW1G-Roman" w:hAnsi="HelveticaNeueLTW1G-Roman" w:cs="HelveticaNeueLTW1G-Roman"/>
          <w:sz w:val="17"/>
          <w:szCs w:val="17"/>
        </w:rPr>
        <w:t xml:space="preserve"> </w:t>
      </w:r>
    </w:p>
    <w:p w:rsidR="002053BD" w:rsidRPr="002053BD" w:rsidRDefault="002053BD" w:rsidP="002053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W1G-Roman" w:hAnsi="HelveticaNeueLTW1G-Roman" w:cs="HelveticaNeueLTW1G-Roman"/>
          <w:sz w:val="17"/>
          <w:szCs w:val="17"/>
        </w:rPr>
      </w:pPr>
      <w:r w:rsidRPr="002053BD">
        <w:rPr>
          <w:rFonts w:ascii="HelveticaNeueLTW1G-Roman" w:hAnsi="HelveticaNeueLTW1G-Roman" w:cs="HelveticaNeueLTW1G-Roman"/>
          <w:sz w:val="17"/>
          <w:szCs w:val="17"/>
        </w:rPr>
        <w:t>Archiviazione ridondante dei dati di misura e registrazione</w:t>
      </w:r>
      <w:r w:rsidRPr="002053BD">
        <w:rPr>
          <w:rFonts w:ascii="HelveticaNeueLTW1G-Roman" w:hAnsi="HelveticaNeueLTW1G-Roman" w:cs="HelveticaNeueLTW1G-Roman"/>
          <w:sz w:val="17"/>
          <w:szCs w:val="17"/>
        </w:rPr>
        <w:t xml:space="preserve"> </w:t>
      </w:r>
      <w:r w:rsidRPr="002053BD">
        <w:rPr>
          <w:rFonts w:ascii="HelveticaNeueLTW1G-Roman" w:hAnsi="HelveticaNeueLTW1G-Roman" w:cs="HelveticaNeueLTW1G-Roman"/>
          <w:sz w:val="17"/>
          <w:szCs w:val="17"/>
        </w:rPr>
        <w:t>sicura dei valori misurati, anche in caso di mancanza di</w:t>
      </w:r>
      <w:r w:rsidRPr="002053BD">
        <w:rPr>
          <w:rFonts w:ascii="HelveticaNeueLTW1G-Roman" w:hAnsi="HelveticaNeueLTW1G-Roman" w:cs="HelveticaNeueLTW1G-Roman"/>
          <w:sz w:val="17"/>
          <w:szCs w:val="17"/>
        </w:rPr>
        <w:t xml:space="preserve"> </w:t>
      </w:r>
      <w:r w:rsidRPr="002053BD">
        <w:rPr>
          <w:rFonts w:ascii="HelveticaNeueLTW1G-Roman" w:hAnsi="HelveticaNeueLTW1G-Roman" w:cs="HelveticaNeueLTW1G-Roman"/>
          <w:sz w:val="17"/>
          <w:szCs w:val="17"/>
        </w:rPr>
        <w:t>corrente</w:t>
      </w:r>
      <w:r w:rsidRPr="002053BD">
        <w:rPr>
          <w:rFonts w:ascii="HelveticaNeueLTW1G-Roman" w:hAnsi="HelveticaNeueLTW1G-Roman" w:cs="HelveticaNeueLTW1G-Roman"/>
          <w:sz w:val="17"/>
          <w:szCs w:val="17"/>
        </w:rPr>
        <w:t xml:space="preserve"> -</w:t>
      </w:r>
      <w:r w:rsidRPr="002053BD">
        <w:rPr>
          <w:rFonts w:ascii="HelveticaNeueLTW1G-Roman" w:hAnsi="HelveticaNeueLTW1G-Roman" w:cs="HelveticaNeueLTW1G-Roman"/>
          <w:sz w:val="17"/>
          <w:szCs w:val="17"/>
        </w:rPr>
        <w:t xml:space="preserve"> </w:t>
      </w:r>
      <w:r w:rsidRPr="002053BD">
        <w:rPr>
          <w:rFonts w:ascii="HelveticaNeueLTW1G-Roman" w:hAnsi="HelveticaNeueLTW1G-Roman" w:cs="HelveticaNeueLTW1G-Roman"/>
          <w:sz w:val="17"/>
          <w:szCs w:val="17"/>
        </w:rPr>
        <w:t>per un monitoraggio affidabile</w:t>
      </w:r>
    </w:p>
    <w:p w:rsidR="002053BD" w:rsidRPr="002053BD" w:rsidRDefault="002053BD" w:rsidP="002053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W1G-Roman" w:hAnsi="HelveticaNeueLTW1G-Roman" w:cs="HelveticaNeueLTW1G-Roman"/>
          <w:sz w:val="17"/>
          <w:szCs w:val="17"/>
        </w:rPr>
      </w:pPr>
      <w:r w:rsidRPr="002053BD">
        <w:rPr>
          <w:rFonts w:ascii="HelveticaNeueLTW1G-Roman" w:hAnsi="HelveticaNeueLTW1G-Roman" w:cs="HelveticaNeueLTW1G-Roman"/>
          <w:sz w:val="17"/>
          <w:szCs w:val="17"/>
        </w:rPr>
        <w:t>Opzioni multiple di allarme (SMS, e-mail, LED) al</w:t>
      </w:r>
      <w:r w:rsidRPr="002053BD">
        <w:rPr>
          <w:rFonts w:ascii="HelveticaNeueLTW1G-Roman" w:hAnsi="HelveticaNeueLTW1G-Roman" w:cs="HelveticaNeueLTW1G-Roman"/>
          <w:sz w:val="17"/>
          <w:szCs w:val="17"/>
        </w:rPr>
        <w:t xml:space="preserve"> </w:t>
      </w:r>
      <w:r w:rsidRPr="002053BD">
        <w:rPr>
          <w:rFonts w:ascii="HelveticaNeueLTW1G-Roman" w:hAnsi="HelveticaNeueLTW1G-Roman" w:cs="HelveticaNeueLTW1G-Roman"/>
          <w:sz w:val="17"/>
          <w:szCs w:val="17"/>
        </w:rPr>
        <w:t>superamento dei valori soglia o in caso di interruzione</w:t>
      </w:r>
      <w:r w:rsidRPr="002053BD">
        <w:rPr>
          <w:rFonts w:ascii="HelveticaNeueLTW1G-Roman" w:hAnsi="HelveticaNeueLTW1G-Roman" w:cs="HelveticaNeueLTW1G-Roman"/>
          <w:sz w:val="17"/>
          <w:szCs w:val="17"/>
        </w:rPr>
        <w:t xml:space="preserve"> </w:t>
      </w:r>
      <w:r w:rsidRPr="002053BD">
        <w:rPr>
          <w:rFonts w:ascii="HelveticaNeueLTW1G-Roman" w:hAnsi="HelveticaNeueLTW1G-Roman" w:cs="HelveticaNeueLTW1G-Roman"/>
          <w:sz w:val="17"/>
          <w:szCs w:val="17"/>
        </w:rPr>
        <w:t>dell’alimentazione di corrente –</w:t>
      </w:r>
      <w:r w:rsidRPr="002053BD">
        <w:rPr>
          <w:rFonts w:ascii="HelveticaNeueLTW1G-Roman" w:hAnsi="HelveticaNeueLTW1G-Roman" w:cs="HelveticaNeueLTW1G-Roman"/>
          <w:sz w:val="17"/>
          <w:szCs w:val="17"/>
        </w:rPr>
        <w:t xml:space="preserve"> per un intervento rapido</w:t>
      </w:r>
    </w:p>
    <w:p w:rsidR="002053BD" w:rsidRPr="002053BD" w:rsidRDefault="002053BD" w:rsidP="002053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W1G-Roman" w:hAnsi="HelveticaNeueLTW1G-Roman" w:cs="HelveticaNeueLTW1G-Roman"/>
          <w:sz w:val="17"/>
          <w:szCs w:val="17"/>
        </w:rPr>
      </w:pPr>
      <w:r w:rsidRPr="002053BD">
        <w:rPr>
          <w:rFonts w:ascii="HelveticaNeueLTW1G-Roman" w:hAnsi="HelveticaNeueLTW1G-Roman" w:cs="HelveticaNeueLTW1G-Roman"/>
          <w:sz w:val="17"/>
          <w:szCs w:val="17"/>
        </w:rPr>
        <w:t>Monitoraggio automatico della temperatura e dell’umidità</w:t>
      </w:r>
      <w:r w:rsidRPr="002053BD">
        <w:rPr>
          <w:rFonts w:ascii="HelveticaNeueLTW1G-Roman" w:hAnsi="HelveticaNeueLTW1G-Roman" w:cs="HelveticaNeueLTW1G-Roman"/>
          <w:sz w:val="17"/>
          <w:szCs w:val="17"/>
        </w:rPr>
        <w:t xml:space="preserve"> </w:t>
      </w:r>
      <w:r w:rsidRPr="002053BD">
        <w:rPr>
          <w:rFonts w:ascii="HelveticaNeueLTW1G-Roman" w:hAnsi="HelveticaNeueLTW1G-Roman" w:cs="HelveticaNeueLTW1G-Roman"/>
          <w:sz w:val="17"/>
          <w:szCs w:val="17"/>
        </w:rPr>
        <w:t>dell’aria e documentazione centrale dei dati – per</w:t>
      </w:r>
      <w:r w:rsidRPr="002053BD">
        <w:rPr>
          <w:rFonts w:ascii="HelveticaNeueLTW1G-Roman" w:hAnsi="HelveticaNeueLTW1G-Roman" w:cs="HelveticaNeueLTW1G-Roman"/>
          <w:sz w:val="17"/>
          <w:szCs w:val="17"/>
        </w:rPr>
        <w:t xml:space="preserve"> risparmiare tempo e denaro</w:t>
      </w:r>
    </w:p>
    <w:p w:rsidR="002053BD" w:rsidRPr="002053BD" w:rsidRDefault="002053BD" w:rsidP="002053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W1G-Roman" w:hAnsi="HelveticaNeueLTW1G-Roman" w:cs="HelveticaNeueLTW1G-Roman"/>
          <w:sz w:val="17"/>
          <w:szCs w:val="17"/>
        </w:rPr>
      </w:pPr>
      <w:r w:rsidRPr="002053BD">
        <w:rPr>
          <w:rFonts w:ascii="HelveticaNeueLTW1G-Roman" w:hAnsi="HelveticaNeueLTW1G-Roman" w:cs="HelveticaNeueLTW1G-Roman"/>
          <w:sz w:val="17"/>
          <w:szCs w:val="17"/>
        </w:rPr>
        <w:t>Gestione completa e automatica dei report – per una</w:t>
      </w:r>
      <w:r w:rsidRPr="002053BD">
        <w:rPr>
          <w:rFonts w:ascii="HelveticaNeueLTW1G-Roman" w:hAnsi="HelveticaNeueLTW1G-Roman" w:cs="HelveticaNeueLTW1G-Roman"/>
          <w:sz w:val="17"/>
          <w:szCs w:val="17"/>
        </w:rPr>
        <w:t xml:space="preserve"> veloce panoramica</w:t>
      </w:r>
    </w:p>
    <w:p w:rsidR="002053BD" w:rsidRPr="002053BD" w:rsidRDefault="002053BD" w:rsidP="002053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W1G-Roman" w:hAnsi="HelveticaNeueLTW1G-Roman" w:cs="HelveticaNeueLTW1G-Roman"/>
          <w:sz w:val="17"/>
          <w:szCs w:val="17"/>
        </w:rPr>
      </w:pPr>
      <w:r w:rsidRPr="002053BD">
        <w:rPr>
          <w:rFonts w:ascii="HelveticaNeueLTW1G-Roman" w:hAnsi="HelveticaNeueLTW1G-Roman" w:cs="HelveticaNeueLTW1G-Roman"/>
          <w:sz w:val="17"/>
          <w:szCs w:val="17"/>
        </w:rPr>
        <w:t>Ampia selezione di sonde – per misure da -200 °C a oltre</w:t>
      </w:r>
      <w:r w:rsidRPr="002053BD">
        <w:rPr>
          <w:rFonts w:ascii="HelveticaNeueLTW1G-Roman" w:hAnsi="HelveticaNeueLTW1G-Roman" w:cs="HelveticaNeueLTW1G-Roman"/>
          <w:sz w:val="17"/>
          <w:szCs w:val="17"/>
        </w:rPr>
        <w:t xml:space="preserve"> +1000 °C</w:t>
      </w:r>
    </w:p>
    <w:p w:rsidR="002053BD" w:rsidRPr="002053BD" w:rsidRDefault="002053BD" w:rsidP="002053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W1G-Roman" w:hAnsi="HelveticaNeueLTW1G-Roman" w:cs="HelveticaNeueLTW1G-Roman"/>
          <w:sz w:val="17"/>
          <w:szCs w:val="17"/>
        </w:rPr>
      </w:pPr>
      <w:r w:rsidRPr="002053BD">
        <w:rPr>
          <w:rFonts w:ascii="HelveticaNeueLTW1G-Roman" w:hAnsi="HelveticaNeueLTW1G-Roman" w:cs="HelveticaNeueLTW1G-Roman"/>
          <w:sz w:val="17"/>
          <w:szCs w:val="17"/>
        </w:rPr>
        <w:t>Sonde con sensori interni ed esterni – per un attacco</w:t>
      </w:r>
      <w:r w:rsidRPr="002053BD">
        <w:rPr>
          <w:rFonts w:ascii="HelveticaNeueLTW1G-Roman" w:hAnsi="HelveticaNeueLTW1G-Roman" w:cs="HelveticaNeueLTW1G-Roman"/>
          <w:sz w:val="17"/>
          <w:szCs w:val="17"/>
        </w:rPr>
        <w:t xml:space="preserve"> </w:t>
      </w:r>
      <w:r w:rsidRPr="002053BD">
        <w:rPr>
          <w:rFonts w:ascii="HelveticaNeueLTW1G-Roman" w:hAnsi="HelveticaNeueLTW1G-Roman" w:cs="HelveticaNeueLTW1G-Roman"/>
          <w:sz w:val="17"/>
          <w:szCs w:val="17"/>
        </w:rPr>
        <w:t>flessibile nel e sul frig</w:t>
      </w:r>
      <w:r w:rsidRPr="002053BD">
        <w:rPr>
          <w:rFonts w:ascii="HelveticaNeueLTW1G-Roman" w:hAnsi="HelveticaNeueLTW1G-Roman" w:cs="HelveticaNeueLTW1G-Roman"/>
          <w:sz w:val="17"/>
          <w:szCs w:val="17"/>
        </w:rPr>
        <w:t>orifero</w:t>
      </w:r>
    </w:p>
    <w:p w:rsidR="002053BD" w:rsidRPr="002053BD" w:rsidRDefault="002053BD" w:rsidP="002053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W1G-Roman" w:hAnsi="HelveticaNeueLTW1G-Roman" w:cs="HelveticaNeueLTW1G-Roman"/>
          <w:sz w:val="17"/>
          <w:szCs w:val="17"/>
        </w:rPr>
      </w:pPr>
      <w:r w:rsidRPr="002053BD">
        <w:rPr>
          <w:rFonts w:ascii="HelveticaNeueLTW1G-Roman" w:hAnsi="HelveticaNeueLTW1G-Roman" w:cs="HelveticaNeueLTW1G-Roman"/>
          <w:sz w:val="17"/>
          <w:szCs w:val="17"/>
        </w:rPr>
        <w:t>Software 21 CFR Parte 11 validabile – per lavorare nel</w:t>
      </w:r>
      <w:r w:rsidRPr="002053BD">
        <w:rPr>
          <w:rFonts w:ascii="HelveticaNeueLTW1G-Roman" w:hAnsi="HelveticaNeueLTW1G-Roman" w:cs="HelveticaNeueLTW1G-Roman"/>
          <w:sz w:val="17"/>
          <w:szCs w:val="17"/>
        </w:rPr>
        <w:t xml:space="preserve"> rispetto delle norme</w:t>
      </w:r>
    </w:p>
    <w:p w:rsidR="002053BD" w:rsidRPr="002053BD" w:rsidRDefault="002053BD" w:rsidP="002053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W1G-Roman" w:hAnsi="HelveticaNeueLTW1G-Roman" w:cs="HelveticaNeueLTW1G-Roman"/>
          <w:sz w:val="17"/>
          <w:szCs w:val="17"/>
        </w:rPr>
      </w:pPr>
      <w:r w:rsidRPr="002053BD">
        <w:rPr>
          <w:rFonts w:ascii="HelveticaNeueLTW1G-Roman" w:hAnsi="HelveticaNeueLTW1G-Roman" w:cs="HelveticaNeueLTW1G-Roman"/>
          <w:sz w:val="17"/>
          <w:szCs w:val="17"/>
        </w:rPr>
        <w:t>Servizio di qualifica, convalida e taratura – per una</w:t>
      </w:r>
      <w:r w:rsidRPr="002053BD">
        <w:rPr>
          <w:rFonts w:ascii="HelveticaNeueLTW1G-Roman" w:hAnsi="HelveticaNeueLTW1G-Roman" w:cs="HelveticaNeueLTW1G-Roman"/>
          <w:sz w:val="17"/>
          <w:szCs w:val="17"/>
        </w:rPr>
        <w:t xml:space="preserve"> </w:t>
      </w:r>
      <w:r w:rsidRPr="002053BD">
        <w:rPr>
          <w:rFonts w:ascii="HelveticaNeueLTW1G-Roman" w:hAnsi="HelveticaNeueLTW1G-Roman" w:cs="HelveticaNeueLTW1G-Roman"/>
          <w:sz w:val="17"/>
          <w:szCs w:val="17"/>
        </w:rPr>
        <w:t>sicurezza a lungo termine.</w:t>
      </w:r>
    </w:p>
    <w:p w:rsidR="002053BD" w:rsidRDefault="002053BD" w:rsidP="002053BD">
      <w:pPr>
        <w:autoSpaceDE w:val="0"/>
        <w:autoSpaceDN w:val="0"/>
        <w:adjustRightInd w:val="0"/>
        <w:spacing w:after="0" w:line="240" w:lineRule="auto"/>
        <w:rPr>
          <w:rFonts w:ascii="HelveticaNeueLTW1G-Roman" w:hAnsi="HelveticaNeueLTW1G-Roman" w:cs="HelveticaNeueLTW1G-Roman"/>
          <w:sz w:val="17"/>
          <w:szCs w:val="17"/>
        </w:rPr>
      </w:pPr>
    </w:p>
    <w:p w:rsidR="002053BD" w:rsidRDefault="002053BD" w:rsidP="002053BD">
      <w:pPr>
        <w:autoSpaceDE w:val="0"/>
        <w:autoSpaceDN w:val="0"/>
        <w:adjustRightInd w:val="0"/>
        <w:spacing w:after="0" w:line="240" w:lineRule="auto"/>
        <w:rPr>
          <w:rFonts w:ascii="HelveticaNeueLTW1G-Roman" w:hAnsi="HelveticaNeueLTW1G-Roman" w:cs="HelveticaNeueLTW1G-Roman"/>
          <w:sz w:val="17"/>
          <w:szCs w:val="17"/>
        </w:rPr>
      </w:pPr>
    </w:p>
    <w:p w:rsidR="002053BD" w:rsidRDefault="002053BD" w:rsidP="002053BD">
      <w:pPr>
        <w:autoSpaceDE w:val="0"/>
        <w:autoSpaceDN w:val="0"/>
        <w:adjustRightInd w:val="0"/>
        <w:spacing w:after="0" w:line="240" w:lineRule="auto"/>
        <w:rPr>
          <w:rFonts w:ascii="HelveticaNeueLTW1G-Roman" w:hAnsi="HelveticaNeueLTW1G-Roman" w:cs="HelveticaNeueLTW1G-Roman"/>
          <w:sz w:val="17"/>
          <w:szCs w:val="17"/>
        </w:rPr>
      </w:pPr>
      <w:r>
        <w:rPr>
          <w:rFonts w:ascii="HelveticaNeueLTW1G-Roman" w:hAnsi="HelveticaNeueLTW1G-Roman" w:cs="HelveticaNeueLTW1G-Roman"/>
          <w:sz w:val="17"/>
          <w:szCs w:val="17"/>
        </w:rPr>
        <w:t xml:space="preserve">Testo </w:t>
      </w:r>
      <w:proofErr w:type="spellStart"/>
      <w:r>
        <w:rPr>
          <w:rFonts w:ascii="HelveticaNeueLTW1G-Roman" w:hAnsi="HelveticaNeueLTW1G-Roman" w:cs="HelveticaNeueLTW1G-Roman"/>
          <w:sz w:val="17"/>
          <w:szCs w:val="17"/>
        </w:rPr>
        <w:t>SpA</w:t>
      </w:r>
      <w:proofErr w:type="spellEnd"/>
    </w:p>
    <w:p w:rsidR="002053BD" w:rsidRDefault="002053BD" w:rsidP="002053BD">
      <w:pPr>
        <w:autoSpaceDE w:val="0"/>
        <w:autoSpaceDN w:val="0"/>
        <w:adjustRightInd w:val="0"/>
        <w:spacing w:after="0" w:line="240" w:lineRule="auto"/>
        <w:rPr>
          <w:rFonts w:ascii="HelveticaNeueLTW1G-Roman" w:hAnsi="HelveticaNeueLTW1G-Roman" w:cs="HelveticaNeueLTW1G-Roman"/>
          <w:sz w:val="17"/>
          <w:szCs w:val="17"/>
        </w:rPr>
      </w:pPr>
      <w:r>
        <w:rPr>
          <w:rFonts w:ascii="HelveticaNeueLTW1G-Roman" w:hAnsi="HelveticaNeueLTW1G-Roman" w:cs="HelveticaNeueLTW1G-Roman"/>
          <w:sz w:val="17"/>
          <w:szCs w:val="17"/>
        </w:rPr>
        <w:t>Via F.lli Rosselli 3/2</w:t>
      </w:r>
    </w:p>
    <w:p w:rsidR="002053BD" w:rsidRDefault="002053BD" w:rsidP="002053BD">
      <w:pPr>
        <w:autoSpaceDE w:val="0"/>
        <w:autoSpaceDN w:val="0"/>
        <w:adjustRightInd w:val="0"/>
        <w:spacing w:after="0" w:line="240" w:lineRule="auto"/>
        <w:rPr>
          <w:rFonts w:ascii="HelveticaNeueLTW1G-Roman" w:hAnsi="HelveticaNeueLTW1G-Roman" w:cs="HelveticaNeueLTW1G-Roman"/>
          <w:sz w:val="17"/>
          <w:szCs w:val="17"/>
        </w:rPr>
      </w:pPr>
      <w:r>
        <w:rPr>
          <w:rFonts w:ascii="HelveticaNeueLTW1G-Roman" w:hAnsi="HelveticaNeueLTW1G-Roman" w:cs="HelveticaNeueLTW1G-Roman"/>
          <w:sz w:val="17"/>
          <w:szCs w:val="17"/>
        </w:rPr>
        <w:t>20019 Settimo Milanese (MI)</w:t>
      </w:r>
    </w:p>
    <w:p w:rsidR="002053BD" w:rsidRDefault="002053BD" w:rsidP="002053BD">
      <w:pPr>
        <w:autoSpaceDE w:val="0"/>
        <w:autoSpaceDN w:val="0"/>
        <w:adjustRightInd w:val="0"/>
        <w:spacing w:after="0" w:line="240" w:lineRule="auto"/>
        <w:rPr>
          <w:rFonts w:ascii="HelveticaNeueLTW1G-Roman" w:hAnsi="HelveticaNeueLTW1G-Roman" w:cs="HelveticaNeueLTW1G-Roman"/>
          <w:sz w:val="17"/>
          <w:szCs w:val="17"/>
        </w:rPr>
      </w:pPr>
      <w:proofErr w:type="spellStart"/>
      <w:r>
        <w:rPr>
          <w:rFonts w:ascii="HelveticaNeueLTW1G-Roman" w:hAnsi="HelveticaNeueLTW1G-Roman" w:cs="HelveticaNeueLTW1G-Roman"/>
          <w:sz w:val="17"/>
          <w:szCs w:val="17"/>
        </w:rPr>
        <w:t>Tel</w:t>
      </w:r>
      <w:proofErr w:type="spellEnd"/>
      <w:r>
        <w:rPr>
          <w:rFonts w:ascii="HelveticaNeueLTW1G-Roman" w:hAnsi="HelveticaNeueLTW1G-Roman" w:cs="HelveticaNeueLTW1G-Roman"/>
          <w:sz w:val="17"/>
          <w:szCs w:val="17"/>
        </w:rPr>
        <w:t xml:space="preserve">: 02/33519.1, e-mail: </w:t>
      </w:r>
      <w:r w:rsidRPr="002053BD">
        <w:rPr>
          <w:rFonts w:ascii="HelveticaNeueLTW1G-Roman" w:hAnsi="HelveticaNeueLTW1G-Roman" w:cs="HelveticaNeueLTW1G-Roman"/>
          <w:sz w:val="17"/>
          <w:szCs w:val="17"/>
        </w:rPr>
        <w:t>analisi@testo.it</w:t>
      </w:r>
    </w:p>
    <w:p w:rsidR="002053BD" w:rsidRDefault="002053BD" w:rsidP="002053BD">
      <w:pPr>
        <w:autoSpaceDE w:val="0"/>
        <w:autoSpaceDN w:val="0"/>
        <w:adjustRightInd w:val="0"/>
        <w:spacing w:after="0" w:line="240" w:lineRule="auto"/>
        <w:rPr>
          <w:rFonts w:ascii="HelveticaNeueLTW1G-Roman" w:hAnsi="HelveticaNeueLTW1G-Roman" w:cs="HelveticaNeueLTW1G-Roman"/>
          <w:sz w:val="17"/>
          <w:szCs w:val="17"/>
        </w:rPr>
      </w:pPr>
      <w:r>
        <w:rPr>
          <w:rFonts w:ascii="HelveticaNeueLTW1G-Roman" w:hAnsi="HelveticaNeueLTW1G-Roman" w:cs="HelveticaNeueLTW1G-Roman"/>
          <w:sz w:val="17"/>
          <w:szCs w:val="17"/>
        </w:rPr>
        <w:t>www.testo.it</w:t>
      </w:r>
      <w:bookmarkStart w:id="0" w:name="_GoBack"/>
      <w:bookmarkEnd w:id="0"/>
    </w:p>
    <w:sectPr w:rsidR="002053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Com-MdEx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W1G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W1G-Hv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71514"/>
    <w:multiLevelType w:val="hybridMultilevel"/>
    <w:tmpl w:val="889C4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BD"/>
    <w:rsid w:val="002053BD"/>
    <w:rsid w:val="0053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16474-9945-4C6A-B547-7CC892A8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53B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053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Di Vita</dc:creator>
  <cp:keywords/>
  <dc:description/>
  <cp:lastModifiedBy>Simona Di Vita</cp:lastModifiedBy>
  <cp:revision>1</cp:revision>
  <dcterms:created xsi:type="dcterms:W3CDTF">2016-05-10T08:20:00Z</dcterms:created>
  <dcterms:modified xsi:type="dcterms:W3CDTF">2016-05-10T08:28:00Z</dcterms:modified>
</cp:coreProperties>
</file>